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BA7C3" w14:textId="14A8DF43" w:rsidR="004A421A" w:rsidRDefault="008171F8" w:rsidP="004A421A">
      <w:pPr>
        <w:shd w:val="clear" w:color="auto" w:fill="FFFFFF"/>
        <w:spacing w:line="240" w:lineRule="auto"/>
      </w:pPr>
      <w:r>
        <w:t>My name is Andrew Butcher and I serve</w:t>
      </w:r>
      <w:r w:rsidR="00452392">
        <w:t>d</w:t>
      </w:r>
      <w:r>
        <w:t xml:space="preserve"> as David’s supervisor at the Maine Connectivity Authority - a quasi</w:t>
      </w:r>
      <w:r w:rsidR="00452392">
        <w:t>-</w:t>
      </w:r>
      <w:r>
        <w:t>governmental agency responsible for planning, developing and expanding the State’s high speed internet infrastructure. David and I have worked together since March 2022 where as President, I was the agency’s first employee and I hired David as Chief Financial Officer as the organization’s second employee. He was hired through a highly competitive search process and selected due his unique experience and skill sets as well as glowing recommendations which focused on his integrity, reliability and profound sense of responsibility.</w:t>
      </w:r>
    </w:p>
    <w:p w14:paraId="492C2C7C" w14:textId="77777777" w:rsidR="00BA399E" w:rsidRDefault="00BA399E" w:rsidP="004A421A">
      <w:pPr>
        <w:shd w:val="clear" w:color="auto" w:fill="FFFFFF"/>
        <w:spacing w:line="240" w:lineRule="auto"/>
      </w:pPr>
    </w:p>
    <w:p w14:paraId="0CE7FD30" w14:textId="61D141DB" w:rsidR="00452392" w:rsidRDefault="00452392" w:rsidP="00452392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D2228"/>
          <w:sz w:val="20"/>
          <w:szCs w:val="20"/>
        </w:rPr>
      </w:pPr>
      <w:r>
        <w:rPr>
          <w:rFonts w:ascii="Nunito" w:hAnsi="Nunito" w:cs="Helvetica"/>
          <w:color w:val="444444"/>
        </w:rPr>
        <w:t>Andrew Butcher</w:t>
      </w:r>
      <w:r>
        <w:rPr>
          <w:rFonts w:ascii="Nunito" w:hAnsi="Nunito" w:cs="Helvetica"/>
          <w:color w:val="444444"/>
          <w:sz w:val="22"/>
          <w:szCs w:val="22"/>
        </w:rPr>
        <w:t xml:space="preserve"> - President</w:t>
      </w:r>
    </w:p>
    <w:p w14:paraId="3AE8E272" w14:textId="77777777" w:rsidR="00452392" w:rsidRDefault="00F04A05" w:rsidP="00452392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D2228"/>
          <w:sz w:val="20"/>
          <w:szCs w:val="20"/>
        </w:rPr>
      </w:pPr>
      <w:hyperlink r:id="rId10" w:tgtFrame="_blank" w:history="1">
        <w:r w:rsidR="00452392">
          <w:rPr>
            <w:rStyle w:val="Hyperlink"/>
            <w:rFonts w:ascii="Nunito" w:hAnsi="Nunito" w:cs="Helvetica"/>
            <w:color w:val="1155CC"/>
            <w:sz w:val="20"/>
            <w:szCs w:val="20"/>
          </w:rPr>
          <w:t>abutcher@maineconnectivity.org</w:t>
        </w:r>
      </w:hyperlink>
    </w:p>
    <w:p w14:paraId="1343F83F" w14:textId="77777777" w:rsidR="00452392" w:rsidRDefault="00F04A05" w:rsidP="00452392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D2228"/>
          <w:sz w:val="20"/>
          <w:szCs w:val="20"/>
        </w:rPr>
      </w:pPr>
      <w:hyperlink r:id="rId11" w:tgtFrame="_blank" w:history="1">
        <w:r w:rsidR="00452392">
          <w:rPr>
            <w:rStyle w:val="Hyperlink"/>
            <w:rFonts w:ascii="Nunito" w:hAnsi="Nunito" w:cs="Helvetica"/>
            <w:color w:val="444444"/>
            <w:sz w:val="20"/>
            <w:szCs w:val="20"/>
          </w:rPr>
          <w:t>www.MaineConnectivity.org</w:t>
        </w:r>
      </w:hyperlink>
    </w:p>
    <w:p w14:paraId="319751A5" w14:textId="77777777" w:rsidR="00452392" w:rsidRDefault="00452392" w:rsidP="00452392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D2228"/>
          <w:sz w:val="20"/>
          <w:szCs w:val="20"/>
        </w:rPr>
      </w:pPr>
      <w:r>
        <w:rPr>
          <w:rFonts w:ascii="Nunito" w:hAnsi="Nunito" w:cs="Helvetica"/>
          <w:color w:val="444444"/>
          <w:sz w:val="20"/>
          <w:szCs w:val="20"/>
        </w:rPr>
        <w:t>207.209.3868</w:t>
      </w:r>
    </w:p>
    <w:p w14:paraId="1523E8BB" w14:textId="08ACA20B" w:rsidR="00452392" w:rsidRDefault="00452392" w:rsidP="00452392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D2228"/>
          <w:sz w:val="20"/>
          <w:szCs w:val="20"/>
        </w:rPr>
      </w:pPr>
      <w:r>
        <w:rPr>
          <w:rFonts w:ascii="Helvetica" w:hAnsi="Helvetica" w:cs="Helvetica"/>
          <w:color w:val="1D2228"/>
          <w:sz w:val="20"/>
          <w:szCs w:val="20"/>
        </w:rPr>
        <w:br/>
      </w:r>
      <w:r>
        <w:rPr>
          <w:rFonts w:ascii="Helvetica" w:hAnsi="Helvetica" w:cs="Helvetica"/>
          <w:noProof/>
          <w:color w:val="1D2228"/>
          <w:sz w:val="20"/>
          <w:szCs w:val="20"/>
          <w:bdr w:val="none" w:sz="0" w:space="0" w:color="auto" w:frame="1"/>
        </w:rPr>
        <w:drawing>
          <wp:inline distT="0" distB="0" distL="0" distR="0" wp14:anchorId="585340C0" wp14:editId="2D89CA7C">
            <wp:extent cx="2241550" cy="590550"/>
            <wp:effectExtent l="0" t="0" r="6350" b="0"/>
            <wp:docPr id="119840387" name="Picture 1" descr="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40387" name="Picture 1" descr="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04576" w14:textId="77777777" w:rsidR="00BA399E" w:rsidRDefault="00BA399E" w:rsidP="004A421A">
      <w:pPr>
        <w:shd w:val="clear" w:color="auto" w:fill="FFFFFF"/>
        <w:spacing w:line="240" w:lineRule="auto"/>
      </w:pPr>
    </w:p>
    <w:p w14:paraId="3FECAD8F" w14:textId="77777777" w:rsidR="008171F8" w:rsidRDefault="008171F8" w:rsidP="004A421A">
      <w:pPr>
        <w:shd w:val="clear" w:color="auto" w:fill="FFFFFF"/>
        <w:spacing w:line="240" w:lineRule="auto"/>
      </w:pPr>
    </w:p>
    <w:p w14:paraId="0B656630" w14:textId="77777777" w:rsidR="008171F8" w:rsidRDefault="008171F8" w:rsidP="004A421A">
      <w:pPr>
        <w:shd w:val="clear" w:color="auto" w:fill="FFFFFF"/>
        <w:spacing w:line="240" w:lineRule="auto"/>
        <w:rPr>
          <w:rFonts w:eastAsia="Times New Roman"/>
          <w:color w:val="222222"/>
          <w:lang w:val="en-US"/>
        </w:rPr>
      </w:pPr>
    </w:p>
    <w:p w14:paraId="0A53D9A6" w14:textId="77777777" w:rsidR="003370AC" w:rsidRDefault="003370AC">
      <w:pPr>
        <w:rPr>
          <w:rFonts w:ascii="Roboto" w:eastAsia="Roboto" w:hAnsi="Roboto" w:cs="Roboto"/>
        </w:rPr>
      </w:pPr>
    </w:p>
    <w:p w14:paraId="6E98879D" w14:textId="77777777" w:rsidR="0033666D" w:rsidRDefault="0033666D">
      <w:pPr>
        <w:rPr>
          <w:rFonts w:ascii="Roboto" w:eastAsia="Roboto" w:hAnsi="Roboto" w:cs="Roboto"/>
        </w:rPr>
      </w:pPr>
    </w:p>
    <w:p w14:paraId="03EBCED9" w14:textId="4F5D3225" w:rsidR="0033666D" w:rsidRDefault="0033666D" w:rsidP="0033666D">
      <w:pPr>
        <w:pStyle w:val="NormalWeb"/>
      </w:pPr>
    </w:p>
    <w:p w14:paraId="648CE2E8" w14:textId="77777777" w:rsidR="0033666D" w:rsidRDefault="0033666D">
      <w:pPr>
        <w:rPr>
          <w:rFonts w:ascii="Roboto" w:eastAsia="Roboto" w:hAnsi="Roboto" w:cs="Roboto"/>
        </w:rPr>
      </w:pPr>
    </w:p>
    <w:sectPr w:rsidR="0033666D">
      <w:headerReference w:type="default" r:id="rId13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4F9EB" w14:textId="77777777" w:rsidR="00236AD5" w:rsidRDefault="00236AD5">
      <w:pPr>
        <w:spacing w:line="240" w:lineRule="auto"/>
      </w:pPr>
      <w:r>
        <w:separator/>
      </w:r>
    </w:p>
  </w:endnote>
  <w:endnote w:type="continuationSeparator" w:id="0">
    <w:p w14:paraId="6DE388B0" w14:textId="77777777" w:rsidR="00236AD5" w:rsidRDefault="00236A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A9C0E" w14:textId="77777777" w:rsidR="00236AD5" w:rsidRDefault="00236AD5">
      <w:pPr>
        <w:spacing w:line="240" w:lineRule="auto"/>
      </w:pPr>
      <w:r>
        <w:separator/>
      </w:r>
    </w:p>
  </w:footnote>
  <w:footnote w:type="continuationSeparator" w:id="0">
    <w:p w14:paraId="54A13E5B" w14:textId="77777777" w:rsidR="00236AD5" w:rsidRDefault="00236A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3EB98" w14:textId="743E469E" w:rsidR="003370AC" w:rsidRPr="0033666D" w:rsidRDefault="0033666D">
    <w:pPr>
      <w:pStyle w:val="Title"/>
      <w:keepNext w:val="0"/>
      <w:keepLines w:val="0"/>
      <w:tabs>
        <w:tab w:val="right" w:pos="9360"/>
      </w:tabs>
      <w:spacing w:before="120" w:after="0" w:line="240" w:lineRule="auto"/>
      <w:rPr>
        <w:rFonts w:ascii="Roboto" w:eastAsia="Roboto" w:hAnsi="Roboto" w:cs="Roboto"/>
        <w:b/>
        <w:color w:val="8DB3E2" w:themeColor="text2" w:themeTint="66"/>
        <w:sz w:val="40"/>
        <w:szCs w:val="40"/>
      </w:rPr>
    </w:pPr>
    <w:r w:rsidRPr="0033666D">
      <w:rPr>
        <w:noProof/>
        <w:color w:val="8DB3E2" w:themeColor="text2" w:themeTint="66"/>
      </w:rPr>
      <w:drawing>
        <wp:anchor distT="0" distB="0" distL="114300" distR="114300" simplePos="0" relativeHeight="251658240" behindDoc="0" locked="0" layoutInCell="1" allowOverlap="1" wp14:anchorId="50F3095E" wp14:editId="6F85E751">
          <wp:simplePos x="0" y="0"/>
          <wp:positionH relativeFrom="margin">
            <wp:align>right</wp:align>
          </wp:positionH>
          <wp:positionV relativeFrom="paragraph">
            <wp:posOffset>-234950</wp:posOffset>
          </wp:positionV>
          <wp:extent cx="795655" cy="825500"/>
          <wp:effectExtent l="0" t="0" r="4445" b="0"/>
          <wp:wrapThrough wrapText="bothSides">
            <wp:wrapPolygon edited="0">
              <wp:start x="0" y="0"/>
              <wp:lineTo x="0" y="20935"/>
              <wp:lineTo x="21204" y="20935"/>
              <wp:lineTo x="21204" y="0"/>
              <wp:lineTo x="0" y="0"/>
            </wp:wrapPolygon>
          </wp:wrapThrough>
          <wp:docPr id="2056709091" name="Picture 3" descr="A close-up of 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709091" name="Picture 3" descr="A close-up of 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421A">
      <w:rPr>
        <w:noProof/>
        <w:color w:val="8DB3E2" w:themeColor="text2" w:themeTint="66"/>
      </w:rPr>
      <w:t>David Wedick – MERC Reference #</w:t>
    </w:r>
    <w:r w:rsidR="00214C82">
      <w:rPr>
        <w:noProof/>
        <w:color w:val="8DB3E2" w:themeColor="text2" w:themeTint="66"/>
      </w:rPr>
      <w:t>2</w:t>
    </w:r>
  </w:p>
  <w:p w14:paraId="7731D3C6" w14:textId="18F40EF5" w:rsidR="003370AC" w:rsidRDefault="004A421A">
    <w:pPr>
      <w:tabs>
        <w:tab w:val="right" w:pos="9360"/>
      </w:tabs>
      <w:spacing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Roboto" w:eastAsia="Roboto" w:hAnsi="Roboto" w:cs="Roboto"/>
        <w:color w:val="002649"/>
        <w:sz w:val="36"/>
        <w:szCs w:val="36"/>
      </w:rPr>
      <w:t xml:space="preserve">Provided by </w:t>
    </w:r>
    <w:r w:rsidR="00452392">
      <w:rPr>
        <w:rFonts w:ascii="Roboto" w:eastAsia="Roboto" w:hAnsi="Roboto" w:cs="Roboto"/>
        <w:color w:val="002649"/>
        <w:sz w:val="36"/>
        <w:szCs w:val="36"/>
      </w:rPr>
      <w:t>Andrew Butcher</w:t>
    </w:r>
    <w:r>
      <w:rPr>
        <w:rFonts w:ascii="Times New Roman" w:eastAsia="Times New Roman" w:hAnsi="Times New Roman" w:cs="Times New Roman"/>
        <w:sz w:val="24"/>
        <w:szCs w:val="24"/>
      </w:rPr>
      <w:tab/>
    </w:r>
    <w:bookmarkStart w:id="0" w:name="_fxff3stn7age" w:colFirst="0" w:colLast="0"/>
    <w:bookmarkEnd w:id="0"/>
  </w:p>
  <w:p w14:paraId="4D963D8E" w14:textId="77777777" w:rsidR="003370AC" w:rsidRDefault="00F04A05">
    <w:pPr>
      <w:widowControl w:val="0"/>
    </w:pPr>
    <w:r>
      <w:pict w14:anchorId="4A0704C5">
        <v:rect id="_x0000_i1025" style="width:0;height:1.5pt" o:hralign="center" o:hrstd="t" o:hr="t" fillcolor="#a0a0a0" stroked="f"/>
      </w:pict>
    </w:r>
    <w:r>
      <w:rPr>
        <w:rFonts w:ascii="Times New Roman" w:eastAsia="Times New Roman" w:hAnsi="Times New Roman" w:cs="Times New Roman"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730241"/>
    <w:multiLevelType w:val="multilevel"/>
    <w:tmpl w:val="6BB20C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106684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0AC"/>
    <w:rsid w:val="000A20F1"/>
    <w:rsid w:val="00214C82"/>
    <w:rsid w:val="00236AD5"/>
    <w:rsid w:val="002F0259"/>
    <w:rsid w:val="0033666D"/>
    <w:rsid w:val="003370AC"/>
    <w:rsid w:val="00452392"/>
    <w:rsid w:val="004A421A"/>
    <w:rsid w:val="00537AC4"/>
    <w:rsid w:val="008171F8"/>
    <w:rsid w:val="009568F1"/>
    <w:rsid w:val="009951F5"/>
    <w:rsid w:val="00BA399E"/>
    <w:rsid w:val="00D02264"/>
    <w:rsid w:val="00F04A05"/>
    <w:rsid w:val="00F0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671F11"/>
  <w15:docId w15:val="{8A50D9C3-2ED7-4F30-BF89-F224E7091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3666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66D"/>
  </w:style>
  <w:style w:type="paragraph" w:styleId="Footer">
    <w:name w:val="footer"/>
    <w:basedOn w:val="Normal"/>
    <w:link w:val="FooterChar"/>
    <w:uiPriority w:val="99"/>
    <w:unhideWhenUsed/>
    <w:rsid w:val="0033666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66D"/>
  </w:style>
  <w:style w:type="paragraph" w:styleId="NormalWeb">
    <w:name w:val="Normal (Web)"/>
    <w:basedOn w:val="Normal"/>
    <w:uiPriority w:val="99"/>
    <w:semiHidden/>
    <w:unhideWhenUsed/>
    <w:rsid w:val="00336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4A4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aineconnectivity.org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butcher@maineconnectivity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9D3307BCC6A94EAC7CAA187E04E7B5" ma:contentTypeVersion="4" ma:contentTypeDescription="Create a new document." ma:contentTypeScope="" ma:versionID="7bd49f5a5655240b123ce530e249cfd4">
  <xsd:schema xmlns:xsd="http://www.w3.org/2001/XMLSchema" xmlns:xs="http://www.w3.org/2001/XMLSchema" xmlns:p="http://schemas.microsoft.com/office/2006/metadata/properties" xmlns:ns3="027d89e2-7d46-4b70-a1e3-b42e5c99be70" targetNamespace="http://schemas.microsoft.com/office/2006/metadata/properties" ma:root="true" ma:fieldsID="eb688b3cd20d3814207e1e4b0c5beaca" ns3:_="">
    <xsd:import namespace="027d89e2-7d46-4b70-a1e3-b42e5c99be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d89e2-7d46-4b70-a1e3-b42e5c99be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83BFB7-E34B-41B3-A860-97D5070F7827}">
  <ds:schemaRefs>
    <ds:schemaRef ds:uri="027d89e2-7d46-4b70-a1e3-b42e5c99be70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50A8ACE-46B1-4BF5-AB73-EDD3B887FE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E62067-FC68-48A1-A168-D32A98103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7d89e2-7d46-4b70-a1e3-b42e5c99be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Wedick</dc:creator>
  <cp:lastModifiedBy>David Wedick</cp:lastModifiedBy>
  <cp:revision>2</cp:revision>
  <dcterms:created xsi:type="dcterms:W3CDTF">2024-04-22T21:20:00Z</dcterms:created>
  <dcterms:modified xsi:type="dcterms:W3CDTF">2024-04-22T21:20:00Z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0x010100A49D3307BCC6A94EAC7CAA187E04E7B5</vt:lpwstr>
  </property>
</Properties>
</file>